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8A"/>
          <w:sz w:val="26"/>
        </w:rPr>
        <w:t>MATRIZ DE CONTROL DE HALLAZGOS Y NO CONFORMIDADES (QA/QC - SST)</w:t>
      </w:r>
    </w:p>
    <w:p>
      <w:pPr>
        <w:jc w:val="center"/>
      </w:pPr>
      <w:r>
        <w:rPr>
          <w:i/>
          <w:color w:val="334155"/>
          <w:sz w:val="19"/>
        </w:rPr>
        <w:t>Supervisión Técnica Independiente - Control Calidad y Seguridad según NSR-10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1E3A8A"/>
          </w:tcPr>
          <w:p>
            <w:r>
              <w:rPr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1656"/>
            <w:shd w:fill="1E3A8A"/>
          </w:tcPr>
          <w:p>
            <w:r>
              <w:rPr>
                <w:b/>
                <w:color w:val="FFFFFF"/>
                <w:sz w:val="17"/>
              </w:rPr>
              <w:t>Ubicación</w:t>
            </w:r>
          </w:p>
        </w:tc>
        <w:tc>
          <w:tcPr>
            <w:tcW w:type="dxa" w:w="1656"/>
            <w:shd w:fill="1E3A8A"/>
          </w:tcPr>
          <w:p>
            <w:r>
              <w:rPr>
                <w:b/>
                <w:color w:val="FFFFFF"/>
                <w:sz w:val="17"/>
              </w:rPr>
              <w:t>Severidad</w:t>
            </w:r>
          </w:p>
        </w:tc>
        <w:tc>
          <w:tcPr>
            <w:tcW w:type="dxa" w:w="1656"/>
            <w:shd w:fill="1E3A8A"/>
          </w:tcPr>
          <w:p>
            <w:r>
              <w:rPr>
                <w:b/>
                <w:color w:val="FFFFFF"/>
                <w:sz w:val="17"/>
              </w:rPr>
              <w:t>Descripción del Hallazgo</w:t>
            </w:r>
          </w:p>
        </w:tc>
        <w:tc>
          <w:tcPr>
            <w:tcW w:type="dxa" w:w="1656"/>
            <w:shd w:fill="1E3A8A"/>
          </w:tcPr>
          <w:p>
            <w:r>
              <w:rPr>
                <w:b/>
                <w:color w:val="FFFFFF"/>
                <w:sz w:val="17"/>
              </w:rPr>
              <w:t>Acción Correctiva</w:t>
            </w:r>
          </w:p>
        </w:tc>
        <w:tc>
          <w:tcPr>
            <w:tcW w:type="dxa" w:w="1656"/>
            <w:shd w:fill="1E3A8A"/>
          </w:tcPr>
          <w:p>
            <w:r>
              <w:rPr>
                <w:b/>
                <w:color w:val="FFFFFF"/>
                <w:sz w:val="17"/>
              </w:rPr>
              <w:t>Estado</w:t>
            </w:r>
          </w:p>
        </w:tc>
      </w:tr>
      <w:tr>
        <w:tc>
          <w:tcPr>
            <w:tcW w:type="dxa" w:w="1656"/>
          </w:tcPr>
          <w:p>
            <w:r>
              <w:rPr>
                <w:sz w:val="16"/>
              </w:rPr>
              <w:t>H-01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Losa Piso 3 (Eje C)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Crítica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Cangrejera visible en nudo columna-viga tras desencofrado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Picar hasta concreto sano y aplicar mortero de reparación estructural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Pendiente</w:t>
            </w:r>
          </w:p>
        </w:tc>
      </w:tr>
      <w:tr>
        <w:tc>
          <w:tcPr>
            <w:tcW w:type="dxa" w:w="1656"/>
          </w:tcPr>
          <w:p>
            <w:r>
              <w:rPr>
                <w:sz w:val="16"/>
              </w:rPr>
              <w:t>H-02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Viga V-12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Alta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Separación de estribos a 20 cm cuando plano especifica 10 cm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Reacomodar y amarrar estribos antes del vaciado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Cerrado</w:t>
            </w:r>
          </w:p>
        </w:tc>
      </w:tr>
      <w:tr>
        <w:tc>
          <w:tcPr>
            <w:tcW w:type="dxa" w:w="1656"/>
          </w:tcPr>
          <w:p>
            <w:r>
              <w:rPr>
                <w:sz w:val="16"/>
              </w:rPr>
              <w:t>H-03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Acceso Torre 2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Media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Falta señalización y delimitación de paso peatonal seguro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Instalar cinta de peligro y polisombra perimetral</w:t>
            </w:r>
          </w:p>
        </w:tc>
        <w:tc>
          <w:tcPr>
            <w:tcW w:type="dxa" w:w="1656"/>
          </w:tcPr>
          <w:p>
            <w:r>
              <w:rPr>
                <w:sz w:val="16"/>
              </w:rPr>
              <w:t>En proceso</w:t>
            </w:r>
          </w:p>
        </w:tc>
      </w:tr>
    </w:tbl>
    <w:p>
      <w:pPr>
        <w:spacing w:before="480" w:after="120"/>
        <w:jc w:val="center"/>
      </w:pPr>
      <w:r>
        <w:rPr>
          <w:b/>
          <w:color w:val="1E3A8A"/>
          <w:sz w:val="17"/>
        </w:rPr>
        <w:t>⚡ Plantilla gratuita descargada desde Inspecia · https://inspecia.app</w:t>
        <w:br/>
      </w:r>
      <w:r>
        <w:rPr>
          <w:i/>
          <w:color w:val="64748B"/>
          <w:sz w:val="16"/>
        </w:rPr>
        <w:t>¿Cansado de pasar fotos y redactar este informe a mano todas las noches?</w:t>
        <w:br/>
        <w:t>Genera este mismo informe desde tu celular con fotos y notas de voz por Telegram en 2 minutos.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